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Risk-Based Inspection Planner &amp; Calibration Exercise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7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Not every turnover needs the same inspection intensity — but the standard never drops. This planner assigns the type and amount of independent verification by the probability and consequence of failure, and the calibration exercise aligns inspectors so the company applies one standard rather than several personal ones.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FIVE INSPECTION LAYERS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7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Layer</w:t>
            </w:r>
          </w:p>
        </w:tc>
        <w:tc>
          <w:tcPr>
            <w:tcW w:type="dxa" w:w="3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Primary purpose</w:t>
            </w:r>
          </w:p>
        </w:tc>
        <w:tc>
          <w:tcPr>
            <w:tcW w:type="dxa" w:w="3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Best use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Self-inspection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Catch defects before the crew leaves.</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Every turnover; all team members.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Peer / lead check</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 second set of eyes within the team.</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New employees, complex homes, high-variation rooms.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Supervisor inspection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Independently verify &amp; coach.</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High-risk arrivals, new properties, training, prior failures.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Remote evidence review</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Confirm required views without travel.</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Distributed portfolios; lower-risk routine jobs.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Random quality audit</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Measure system performance blind.</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Ongoing calibration &amp; trend detection.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RISK TRIGGERS → INSPECTION ASSIGNMENT</w:t>
            </w:r>
          </w:p>
        </w:tc>
      </w:tr>
    </w:tbl>
    <w:p>
      <w:pPr>
        <w:spacing w:after="100" w:before="0" w:line="276"/>
        <w:jc w:val="left"/>
      </w:pPr>
      <w:r>
        <w:rPr>
          <w:rFonts w:ascii="Arial" w:cs="Arial" w:eastAsia="Arial" w:hAnsi="Arial"/>
          <w:b w:val="false"/>
          <w:bCs w:val="false"/>
          <w:i/>
          <w:iCs/>
          <w:color w:val="777777"/>
          <w:sz w:val="18"/>
          <w:szCs w:val="18"/>
        </w:rPr>
        <w:t xml:space="preserve">Check every trigger that applies, then assign the layer and intensity. More triggers → more independent verification.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700"/>
        <w:gridCol w:w="1260"/>
        <w:gridCol w:w="1800"/>
      </w:tblGrid>
      <w:tr>
        <w:trPr>
          <w:tblHeader/>
        </w:trPr>
        <w:tc>
          <w:tcPr>
            <w:tcW w:type="dxa" w:w="56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Risk trigger</w:t>
            </w:r>
          </w:p>
        </w:tc>
        <w:tc>
          <w:tcPr>
            <w:tcW w:type="dxa" w:w="7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w:t>
            </w:r>
          </w:p>
        </w:tc>
        <w:tc>
          <w:tcPr>
            <w:tcW w:type="dxa" w:w="126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Sev</w:t>
            </w:r>
          </w:p>
        </w:tc>
        <w:tc>
          <w:tcPr>
            <w:tcW w:type="dxa" w:w="18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Property</w:t>
            </w:r>
          </w:p>
        </w:tc>
      </w:tr>
      <w:tr>
        <w:tc>
          <w:tcPr>
            <w:tcW w:type="dxa" w:w="9360"/>
            <w:gridSpan w:val="4"/>
            <w:tcBorders>
              <w:top w:val="single" w:color="BBBBBB" w:sz="4"/>
              <w:left w:val="single" w:color="BBBBBB" w:sz="4"/>
              <w:bottom w:val="single" w:color="BBBBBB" w:sz="4"/>
              <w:right w:val="single" w:color="BBBBBB" w:sz="4"/>
            </w:tcBorders>
            <w:shd w:fill="EAF1F5" w:val="clear"/>
            <w:tcMar>
              <w:top w:type="dxa" w:w="45"/>
              <w:left w:type="dxa" w:w="130"/>
              <w:bottom w:type="dxa" w:w="45"/>
              <w:right w:type="dxa" w:w="130"/>
            </w:tcMar>
          </w:tcPr>
          <w:p>
            <w:pPr>
              <w:spacing w:after="0" w:before="0" w:line="276"/>
              <w:jc w:val="left"/>
            </w:pPr>
            <w:r>
              <w:rPr>
                <w:rFonts w:ascii="Arial" w:cs="Arial" w:eastAsia="Arial" w:hAnsi="Arial"/>
                <w:b/>
                <w:bCs/>
                <w:i w:val="false"/>
                <w:iCs w:val="false"/>
                <w:color w:val="1F3B57"/>
                <w:sz w:val="19"/>
                <w:szCs w:val="19"/>
              </w:rPr>
              <w:t xml:space="preserve">Score the job</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New property or newly revised standard</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New cleaner, new crew combination, or trainee</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Pine Ridge</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Prior complaint, failed inspection, recurring defect</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Luxury / VIP / owner / high-consequence arrival</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Harbor House</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Large or operationally complex property</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Lakeview</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Same-day turnover with compressed correction time</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Lakeview</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Unusual soil, event, pet, maintenance, or weather</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Known inventory, laundry, access, or function risk</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Assigned inspection — Lakeview Retreat</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Assigned inspection — Harbor House</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Assigned inspection — Pine Ridge Cabin</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FOUNDER INSIGHT</w:t>
            </w:r>
          </w:p>
          <w:p>
            <w:pPr>
              <w:spacing w:after="40" w:before="0" w:line="276"/>
              <w:jc w:val="left"/>
            </w:pPr>
            <w:r>
              <w:rPr>
                <w:rFonts w:ascii="Arial" w:cs="Arial" w:eastAsia="Arial" w:hAnsi="Arial"/>
                <w:b w:val="false"/>
                <w:bCs w:val="false"/>
                <w:i w:val="false"/>
                <w:iCs w:val="false"/>
                <w:color w:val="000000"/>
                <w:sz w:val="19"/>
                <w:szCs w:val="19"/>
              </w:rPr>
              <w:t xml:space="preserve">Inspecting every property the same way can be less professional than inspecting intelligently. Equal effort is not the same as equal control.</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INSPECTOR CALIBRATION EXERCISE</w:t>
            </w:r>
          </w:p>
        </w:tc>
      </w:tr>
    </w:tbl>
    <w:p>
      <w:pPr>
        <w:spacing w:after="70" w:before="0" w:line="276"/>
        <w:jc w:val="left"/>
      </w:pPr>
      <w:r>
        <w:rPr>
          <w:rFonts w:ascii="Arial" w:cs="Arial" w:eastAsia="Arial" w:hAnsi="Arial"/>
          <w:b/>
          <w:bCs/>
          <w:i w:val="false"/>
          <w:iCs w:val="false"/>
          <w:color w:val="000000"/>
          <w:sz w:val="19"/>
          <w:szCs w:val="19"/>
        </w:rPr>
        <w:t xml:space="preserve">1.  </w:t>
      </w:r>
      <w:r>
        <w:rPr>
          <w:rFonts w:ascii="Arial" w:cs="Arial" w:eastAsia="Arial" w:hAnsi="Arial"/>
          <w:b w:val="false"/>
          <w:bCs w:val="false"/>
          <w:i w:val="false"/>
          <w:iCs w:val="false"/>
          <w:color w:val="000000"/>
          <w:sz w:val="19"/>
          <w:szCs w:val="19"/>
        </w:rPr>
        <w:t xml:space="preserve">Select a representative property or a controlled set of room photographs.</w:t>
      </w:r>
    </w:p>
    <w:p>
      <w:pPr>
        <w:spacing w:after="70" w:before="0" w:line="276"/>
        <w:jc w:val="left"/>
      </w:pPr>
      <w:r>
        <w:rPr>
          <w:rFonts w:ascii="Arial" w:cs="Arial" w:eastAsia="Arial" w:hAnsi="Arial"/>
          <w:b/>
          <w:bCs/>
          <w:i w:val="false"/>
          <w:iCs w:val="false"/>
          <w:color w:val="000000"/>
          <w:sz w:val="19"/>
          <w:szCs w:val="19"/>
        </w:rPr>
        <w:t xml:space="preserve">2.  </w:t>
      </w:r>
      <w:r>
        <w:rPr>
          <w:rFonts w:ascii="Arial" w:cs="Arial" w:eastAsia="Arial" w:hAnsi="Arial"/>
          <w:b w:val="false"/>
          <w:bCs w:val="false"/>
          <w:i w:val="false"/>
          <w:iCs w:val="false"/>
          <w:color w:val="000000"/>
          <w:sz w:val="19"/>
          <w:szCs w:val="19"/>
        </w:rPr>
        <w:t xml:space="preserve">Have multiple leaders score the same conditions independently.</w:t>
      </w:r>
    </w:p>
    <w:p>
      <w:pPr>
        <w:spacing w:after="70" w:before="0" w:line="276"/>
        <w:jc w:val="left"/>
      </w:pPr>
      <w:r>
        <w:rPr>
          <w:rFonts w:ascii="Arial" w:cs="Arial" w:eastAsia="Arial" w:hAnsi="Arial"/>
          <w:b/>
          <w:bCs/>
          <w:i w:val="false"/>
          <w:iCs w:val="false"/>
          <w:color w:val="000000"/>
          <w:sz w:val="19"/>
          <w:szCs w:val="19"/>
        </w:rPr>
        <w:t xml:space="preserve">3.  </w:t>
      </w:r>
      <w:r>
        <w:rPr>
          <w:rFonts w:ascii="Arial" w:cs="Arial" w:eastAsia="Arial" w:hAnsi="Arial"/>
          <w:b w:val="false"/>
          <w:bCs w:val="false"/>
          <w:i w:val="false"/>
          <w:iCs w:val="false"/>
          <w:color w:val="000000"/>
          <w:sz w:val="19"/>
          <w:szCs w:val="19"/>
        </w:rPr>
        <w:t xml:space="preserve">Compare pass, fail, severity, and correction decisions.</w:t>
      </w:r>
    </w:p>
    <w:p>
      <w:pPr>
        <w:spacing w:after="70" w:before="0" w:line="276"/>
        <w:jc w:val="left"/>
      </w:pPr>
      <w:r>
        <w:rPr>
          <w:rFonts w:ascii="Arial" w:cs="Arial" w:eastAsia="Arial" w:hAnsi="Arial"/>
          <w:b/>
          <w:bCs/>
          <w:i w:val="false"/>
          <w:iCs w:val="false"/>
          <w:color w:val="000000"/>
          <w:sz w:val="19"/>
          <w:szCs w:val="19"/>
        </w:rPr>
        <w:t xml:space="preserve">4.  </w:t>
      </w:r>
      <w:r>
        <w:rPr>
          <w:rFonts w:ascii="Arial" w:cs="Arial" w:eastAsia="Arial" w:hAnsi="Arial"/>
          <w:b w:val="false"/>
          <w:bCs w:val="false"/>
          <w:i w:val="false"/>
          <w:iCs w:val="false"/>
          <w:color w:val="000000"/>
          <w:sz w:val="19"/>
          <w:szCs w:val="19"/>
        </w:rPr>
        <w:t xml:space="preserve">Discuss differences by returning to the written standard — not seniority or opinion.</w:t>
      </w:r>
    </w:p>
    <w:p>
      <w:pPr>
        <w:spacing w:after="70" w:before="0" w:line="276"/>
        <w:jc w:val="left"/>
      </w:pPr>
      <w:r>
        <w:rPr>
          <w:rFonts w:ascii="Arial" w:cs="Arial" w:eastAsia="Arial" w:hAnsi="Arial"/>
          <w:b/>
          <w:bCs/>
          <w:i w:val="false"/>
          <w:iCs w:val="false"/>
          <w:color w:val="000000"/>
          <w:sz w:val="19"/>
          <w:szCs w:val="19"/>
        </w:rPr>
        <w:t xml:space="preserve">5.  </w:t>
      </w:r>
      <w:r>
        <w:rPr>
          <w:rFonts w:ascii="Arial" w:cs="Arial" w:eastAsia="Arial" w:hAnsi="Arial"/>
          <w:b w:val="false"/>
          <w:bCs w:val="false"/>
          <w:i w:val="false"/>
          <w:iCs w:val="false"/>
          <w:color w:val="000000"/>
          <w:sz w:val="19"/>
          <w:szCs w:val="19"/>
        </w:rPr>
        <w:t xml:space="preserve">Revise unclear standards and reference images.</w:t>
      </w:r>
    </w:p>
    <w:p>
      <w:pPr>
        <w:spacing w:after="70" w:before="0" w:line="276"/>
        <w:jc w:val="left"/>
      </w:pPr>
      <w:r>
        <w:rPr>
          <w:rFonts w:ascii="Arial" w:cs="Arial" w:eastAsia="Arial" w:hAnsi="Arial"/>
          <w:b/>
          <w:bCs/>
          <w:i w:val="false"/>
          <w:iCs w:val="false"/>
          <w:color w:val="000000"/>
          <w:sz w:val="19"/>
          <w:szCs w:val="19"/>
        </w:rPr>
        <w:t xml:space="preserve">6.  </w:t>
      </w:r>
      <w:r>
        <w:rPr>
          <w:rFonts w:ascii="Arial" w:cs="Arial" w:eastAsia="Arial" w:hAnsi="Arial"/>
          <w:b w:val="false"/>
          <w:bCs w:val="false"/>
          <w:i w:val="false"/>
          <w:iCs w:val="false"/>
          <w:color w:val="000000"/>
          <w:sz w:val="19"/>
          <w:szCs w:val="19"/>
        </w:rPr>
        <w:t xml:space="preserve">Repeat until inspectors reach acceptable agreement.</w:t>
      </w:r>
    </w:p>
    <w:p>
      <w:pPr>
        <w:spacing w:after="70" w:before="0" w:line="276"/>
        <w:jc w:val="left"/>
      </w:pPr>
      <w:r>
        <w:rPr>
          <w:rFonts w:ascii="Arial" w:cs="Arial" w:eastAsia="Arial" w:hAnsi="Arial"/>
          <w:b/>
          <w:bCs/>
          <w:i w:val="false"/>
          <w:iCs w:val="false"/>
          <w:color w:val="000000"/>
          <w:sz w:val="19"/>
          <w:szCs w:val="19"/>
        </w:rPr>
        <w:t xml:space="preserve">7.  </w:t>
      </w:r>
      <w:r>
        <w:rPr>
          <w:rFonts w:ascii="Arial" w:cs="Arial" w:eastAsia="Arial" w:hAnsi="Arial"/>
          <w:b w:val="false"/>
          <w:bCs w:val="false"/>
          <w:i w:val="false"/>
          <w:iCs w:val="false"/>
          <w:color w:val="000000"/>
          <w:sz w:val="19"/>
          <w:szCs w:val="19"/>
        </w:rPr>
        <w:t xml:space="preserve">Recalibrate periodically when the portfolio, team, or standards change.</w:t>
      </w:r>
    </w:p>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Calibration set used</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Scorers</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Agreement before discussion</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Disagreements &amp; resolution</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Agreement after revision</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CALIBRATE BEFORE SCORES CARRY WEIGHT</w:t>
            </w:r>
          </w:p>
          <w:p>
            <w:pPr>
              <w:spacing w:after="40" w:before="0" w:line="276"/>
              <w:jc w:val="left"/>
            </w:pPr>
            <w:r>
              <w:rPr>
                <w:rFonts w:ascii="Arial" w:cs="Arial" w:eastAsia="Arial" w:hAnsi="Arial"/>
                <w:b w:val="false"/>
                <w:bCs w:val="false"/>
                <w:i w:val="false"/>
                <w:iCs w:val="false"/>
                <w:color w:val="000000"/>
                <w:sz w:val="19"/>
                <w:szCs w:val="19"/>
              </w:rPr>
              <w:t xml:space="preserve">A score is not fair or useful when different inspectors produce materially different results from the same condition. Calibrate before quality scores are used for coaching, incentives, discipline, or vendor evaluation.</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Risk-Based Inspection Planner &amp; Calibration Exercise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7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inspection plan across three properties for one Saturday, plus a calibration round Emily ran with Carlos before quality scores were used for coaching.</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FIVE INSPECTION LAYERS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7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Layer</w:t>
            </w:r>
          </w:p>
        </w:tc>
        <w:tc>
          <w:tcPr>
            <w:tcW w:type="dxa" w:w="3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Primary purpose</w:t>
            </w:r>
          </w:p>
        </w:tc>
        <w:tc>
          <w:tcPr>
            <w:tcW w:type="dxa" w:w="3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Best use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Self-inspection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Catch defects before the crew leaves.</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Every turnover; all team members.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Peer / lead check</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 second set of eyes within the team.</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New employees, complex homes, high-variation rooms.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Supervisor inspection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Independently verify &amp; coach.</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High-risk arrivals, new properties, training, prior failures.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Remote evidence review</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Confirm required views without travel.</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Distributed portfolios; lower-risk routine jobs.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Random quality audit</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Measure system performance blind.</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Ongoing calibration &amp; trend detection.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RISK TRIGGERS → INSPECTION ASSIGNMENT</w:t>
            </w:r>
          </w:p>
        </w:tc>
      </w:tr>
    </w:tbl>
    <w:p>
      <w:pPr>
        <w:spacing w:after="100" w:before="0" w:line="276"/>
        <w:jc w:val="left"/>
      </w:pPr>
      <w:r>
        <w:rPr>
          <w:rFonts w:ascii="Arial" w:cs="Arial" w:eastAsia="Arial" w:hAnsi="Arial"/>
          <w:b w:val="false"/>
          <w:bCs w:val="false"/>
          <w:i/>
          <w:iCs/>
          <w:color w:val="777777"/>
          <w:sz w:val="18"/>
          <w:szCs w:val="18"/>
        </w:rPr>
        <w:t xml:space="preserve">Check every trigger that applies, then assign the layer and intensity. More triggers → more independent verification.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700"/>
        <w:gridCol w:w="1260"/>
        <w:gridCol w:w="1800"/>
      </w:tblGrid>
      <w:tr>
        <w:trPr>
          <w:tblHeader/>
        </w:trPr>
        <w:tc>
          <w:tcPr>
            <w:tcW w:type="dxa" w:w="56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Risk trigger</w:t>
            </w:r>
          </w:p>
        </w:tc>
        <w:tc>
          <w:tcPr>
            <w:tcW w:type="dxa" w:w="7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w:t>
            </w:r>
          </w:p>
        </w:tc>
        <w:tc>
          <w:tcPr>
            <w:tcW w:type="dxa" w:w="126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Sev</w:t>
            </w:r>
          </w:p>
        </w:tc>
        <w:tc>
          <w:tcPr>
            <w:tcW w:type="dxa" w:w="18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Property</w:t>
            </w:r>
          </w:p>
        </w:tc>
      </w:tr>
      <w:tr>
        <w:tc>
          <w:tcPr>
            <w:tcW w:type="dxa" w:w="9360"/>
            <w:gridSpan w:val="4"/>
            <w:tcBorders>
              <w:top w:val="single" w:color="BBBBBB" w:sz="4"/>
              <w:left w:val="single" w:color="BBBBBB" w:sz="4"/>
              <w:bottom w:val="single" w:color="BBBBBB" w:sz="4"/>
              <w:right w:val="single" w:color="BBBBBB" w:sz="4"/>
            </w:tcBorders>
            <w:shd w:fill="EAF1F5" w:val="clear"/>
            <w:tcMar>
              <w:top w:type="dxa" w:w="45"/>
              <w:left w:type="dxa" w:w="130"/>
              <w:bottom w:type="dxa" w:w="45"/>
              <w:right w:type="dxa" w:w="130"/>
            </w:tcMar>
          </w:tcPr>
          <w:p>
            <w:pPr>
              <w:spacing w:after="0" w:before="0" w:line="276"/>
              <w:jc w:val="left"/>
            </w:pPr>
            <w:r>
              <w:rPr>
                <w:rFonts w:ascii="Arial" w:cs="Arial" w:eastAsia="Arial" w:hAnsi="Arial"/>
                <w:b/>
                <w:bCs/>
                <w:i w:val="false"/>
                <w:iCs w:val="false"/>
                <w:color w:val="1F3B57"/>
                <w:sz w:val="19"/>
                <w:szCs w:val="19"/>
              </w:rPr>
              <w:t xml:space="preserve">Score the job</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New property or newly revised standard</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New cleaner, new crew combination, or trainee</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Pine Ridge</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Prior complaint, failed inspection, recurring defect</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Luxury / VIP / owner / high-consequence arrival</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Harbor House</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Large or operationally complex property</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Lakeview</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Same-day turnover with compressed correction time</w:t>
            </w:r>
          </w:p>
        </w:tc>
        <w:tc>
          <w:tcPr>
            <w:tcW w:type="dxa" w:w="700"/>
            <w:tcBorders>
              <w:top w:val="single" w:color="BBBBBB" w:sz="4"/>
              <w:left w:val="single" w:color="BBBBBB" w:sz="4"/>
              <w:bottom w:val="single" w:color="BBBBBB" w:sz="4"/>
              <w:right w:val="single" w:color="BBBBBB" w:sz="4"/>
            </w:tcBorders>
            <w:shd w:fill="E5F0E5" w:val="clear"/>
            <w:tcMar>
              <w:top w:type="dxa" w:w="40"/>
              <w:bottom w:type="dxa" w:w="40"/>
            </w:tcMar>
            <w:vAlign w:val="center"/>
          </w:tcPr>
          <w:p>
            <w:pPr>
              <w:spacing w:after="0" w:before="0" w:line="276"/>
              <w:jc w:val="center"/>
            </w:pPr>
            <w:r>
              <w:rPr>
                <w:rFonts w:ascii="Arial" w:cs="Arial" w:eastAsia="Arial" w:hAnsi="Arial"/>
                <w:b/>
                <w:bCs/>
                <w:i w:val="false"/>
                <w:iCs w:val="false"/>
                <w:color w:val="2E7D32"/>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Lakeview</w:t>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Unusual soil, event, pet, maintenance, or weather</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6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Known inventory, laundry, access, or function risk</w:t>
            </w:r>
          </w:p>
        </w:tc>
        <w:tc>
          <w:tcPr>
            <w:tcW w:type="dxa" w:w="700"/>
            <w:tcBorders>
              <w:top w:val="single" w:color="BBBBBB" w:sz="4"/>
              <w:left w:val="single" w:color="BBBBBB" w:sz="4"/>
              <w:bottom w:val="single" w:color="BBBBBB" w:sz="4"/>
              <w:right w:val="single" w:color="BBBBBB" w:sz="4"/>
            </w:tcBorders>
            <w:shd w:fill="FFF6D5"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12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c>
          <w:tcPr>
            <w:tcW w:type="dxa" w:w="180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Assigned inspection — Lakeview Retreat</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Same-day + VIP → on-site supervisor inspection (Emily)</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Assigned inspection — Harbor House</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Luxury arrival → peer/lead check + remote evidence review</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Assigned inspection — Pine Ridge Cabin</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Trainee on crew → lead check + required completion photos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FOUNDER INSIGHT</w:t>
            </w:r>
          </w:p>
          <w:p>
            <w:pPr>
              <w:spacing w:after="40" w:before="0" w:line="276"/>
              <w:jc w:val="left"/>
            </w:pPr>
            <w:r>
              <w:rPr>
                <w:rFonts w:ascii="Arial" w:cs="Arial" w:eastAsia="Arial" w:hAnsi="Arial"/>
                <w:b w:val="false"/>
                <w:bCs w:val="false"/>
                <w:i w:val="false"/>
                <w:iCs w:val="false"/>
                <w:color w:val="000000"/>
                <w:sz w:val="19"/>
                <w:szCs w:val="19"/>
              </w:rPr>
              <w:t xml:space="preserve">Inspecting every property the same way can be less professional than inspecting intelligently. Equal effort is not the same as equal control.</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INSPECTOR CALIBRATION EXERCISE</w:t>
            </w:r>
          </w:p>
        </w:tc>
      </w:tr>
    </w:tbl>
    <w:p>
      <w:pPr>
        <w:spacing w:after="70" w:before="0" w:line="276"/>
        <w:jc w:val="left"/>
      </w:pPr>
      <w:r>
        <w:rPr>
          <w:rFonts w:ascii="Arial" w:cs="Arial" w:eastAsia="Arial" w:hAnsi="Arial"/>
          <w:b/>
          <w:bCs/>
          <w:i w:val="false"/>
          <w:iCs w:val="false"/>
          <w:color w:val="000000"/>
          <w:sz w:val="19"/>
          <w:szCs w:val="19"/>
        </w:rPr>
        <w:t xml:space="preserve">1.  </w:t>
      </w:r>
      <w:r>
        <w:rPr>
          <w:rFonts w:ascii="Arial" w:cs="Arial" w:eastAsia="Arial" w:hAnsi="Arial"/>
          <w:b w:val="false"/>
          <w:bCs w:val="false"/>
          <w:i w:val="false"/>
          <w:iCs w:val="false"/>
          <w:color w:val="000000"/>
          <w:sz w:val="19"/>
          <w:szCs w:val="19"/>
        </w:rPr>
        <w:t xml:space="preserve">Select a representative property or a controlled set of room photographs.</w:t>
      </w:r>
    </w:p>
    <w:p>
      <w:pPr>
        <w:spacing w:after="70" w:before="0" w:line="276"/>
        <w:jc w:val="left"/>
      </w:pPr>
      <w:r>
        <w:rPr>
          <w:rFonts w:ascii="Arial" w:cs="Arial" w:eastAsia="Arial" w:hAnsi="Arial"/>
          <w:b/>
          <w:bCs/>
          <w:i w:val="false"/>
          <w:iCs w:val="false"/>
          <w:color w:val="000000"/>
          <w:sz w:val="19"/>
          <w:szCs w:val="19"/>
        </w:rPr>
        <w:t xml:space="preserve">2.  </w:t>
      </w:r>
      <w:r>
        <w:rPr>
          <w:rFonts w:ascii="Arial" w:cs="Arial" w:eastAsia="Arial" w:hAnsi="Arial"/>
          <w:b w:val="false"/>
          <w:bCs w:val="false"/>
          <w:i w:val="false"/>
          <w:iCs w:val="false"/>
          <w:color w:val="000000"/>
          <w:sz w:val="19"/>
          <w:szCs w:val="19"/>
        </w:rPr>
        <w:t xml:space="preserve">Have multiple leaders score the same conditions independently.</w:t>
      </w:r>
    </w:p>
    <w:p>
      <w:pPr>
        <w:spacing w:after="70" w:before="0" w:line="276"/>
        <w:jc w:val="left"/>
      </w:pPr>
      <w:r>
        <w:rPr>
          <w:rFonts w:ascii="Arial" w:cs="Arial" w:eastAsia="Arial" w:hAnsi="Arial"/>
          <w:b/>
          <w:bCs/>
          <w:i w:val="false"/>
          <w:iCs w:val="false"/>
          <w:color w:val="000000"/>
          <w:sz w:val="19"/>
          <w:szCs w:val="19"/>
        </w:rPr>
        <w:t xml:space="preserve">3.  </w:t>
      </w:r>
      <w:r>
        <w:rPr>
          <w:rFonts w:ascii="Arial" w:cs="Arial" w:eastAsia="Arial" w:hAnsi="Arial"/>
          <w:b w:val="false"/>
          <w:bCs w:val="false"/>
          <w:i w:val="false"/>
          <w:iCs w:val="false"/>
          <w:color w:val="000000"/>
          <w:sz w:val="19"/>
          <w:szCs w:val="19"/>
        </w:rPr>
        <w:t xml:space="preserve">Compare pass, fail, severity, and correction decisions.</w:t>
      </w:r>
    </w:p>
    <w:p>
      <w:pPr>
        <w:spacing w:after="70" w:before="0" w:line="276"/>
        <w:jc w:val="left"/>
      </w:pPr>
      <w:r>
        <w:rPr>
          <w:rFonts w:ascii="Arial" w:cs="Arial" w:eastAsia="Arial" w:hAnsi="Arial"/>
          <w:b/>
          <w:bCs/>
          <w:i w:val="false"/>
          <w:iCs w:val="false"/>
          <w:color w:val="000000"/>
          <w:sz w:val="19"/>
          <w:szCs w:val="19"/>
        </w:rPr>
        <w:t xml:space="preserve">4.  </w:t>
      </w:r>
      <w:r>
        <w:rPr>
          <w:rFonts w:ascii="Arial" w:cs="Arial" w:eastAsia="Arial" w:hAnsi="Arial"/>
          <w:b w:val="false"/>
          <w:bCs w:val="false"/>
          <w:i w:val="false"/>
          <w:iCs w:val="false"/>
          <w:color w:val="000000"/>
          <w:sz w:val="19"/>
          <w:szCs w:val="19"/>
        </w:rPr>
        <w:t xml:space="preserve">Discuss differences by returning to the written standard — not seniority or opinion.</w:t>
      </w:r>
    </w:p>
    <w:p>
      <w:pPr>
        <w:spacing w:after="70" w:before="0" w:line="276"/>
        <w:jc w:val="left"/>
      </w:pPr>
      <w:r>
        <w:rPr>
          <w:rFonts w:ascii="Arial" w:cs="Arial" w:eastAsia="Arial" w:hAnsi="Arial"/>
          <w:b/>
          <w:bCs/>
          <w:i w:val="false"/>
          <w:iCs w:val="false"/>
          <w:color w:val="000000"/>
          <w:sz w:val="19"/>
          <w:szCs w:val="19"/>
        </w:rPr>
        <w:t xml:space="preserve">5.  </w:t>
      </w:r>
      <w:r>
        <w:rPr>
          <w:rFonts w:ascii="Arial" w:cs="Arial" w:eastAsia="Arial" w:hAnsi="Arial"/>
          <w:b w:val="false"/>
          <w:bCs w:val="false"/>
          <w:i w:val="false"/>
          <w:iCs w:val="false"/>
          <w:color w:val="000000"/>
          <w:sz w:val="19"/>
          <w:szCs w:val="19"/>
        </w:rPr>
        <w:t xml:space="preserve">Revise unclear standards and reference images.</w:t>
      </w:r>
    </w:p>
    <w:p>
      <w:pPr>
        <w:spacing w:after="70" w:before="0" w:line="276"/>
        <w:jc w:val="left"/>
      </w:pPr>
      <w:r>
        <w:rPr>
          <w:rFonts w:ascii="Arial" w:cs="Arial" w:eastAsia="Arial" w:hAnsi="Arial"/>
          <w:b/>
          <w:bCs/>
          <w:i w:val="false"/>
          <w:iCs w:val="false"/>
          <w:color w:val="000000"/>
          <w:sz w:val="19"/>
          <w:szCs w:val="19"/>
        </w:rPr>
        <w:t xml:space="preserve">6.  </w:t>
      </w:r>
      <w:r>
        <w:rPr>
          <w:rFonts w:ascii="Arial" w:cs="Arial" w:eastAsia="Arial" w:hAnsi="Arial"/>
          <w:b w:val="false"/>
          <w:bCs w:val="false"/>
          <w:i w:val="false"/>
          <w:iCs w:val="false"/>
          <w:color w:val="000000"/>
          <w:sz w:val="19"/>
          <w:szCs w:val="19"/>
        </w:rPr>
        <w:t xml:space="preserve">Repeat until inspectors reach acceptable agreement.</w:t>
      </w:r>
    </w:p>
    <w:p>
      <w:pPr>
        <w:spacing w:after="70" w:before="0" w:line="276"/>
        <w:jc w:val="left"/>
      </w:pPr>
      <w:r>
        <w:rPr>
          <w:rFonts w:ascii="Arial" w:cs="Arial" w:eastAsia="Arial" w:hAnsi="Arial"/>
          <w:b/>
          <w:bCs/>
          <w:i w:val="false"/>
          <w:iCs w:val="false"/>
          <w:color w:val="000000"/>
          <w:sz w:val="19"/>
          <w:szCs w:val="19"/>
        </w:rPr>
        <w:t xml:space="preserve">7.  </w:t>
      </w:r>
      <w:r>
        <w:rPr>
          <w:rFonts w:ascii="Arial" w:cs="Arial" w:eastAsia="Arial" w:hAnsi="Arial"/>
          <w:b w:val="false"/>
          <w:bCs w:val="false"/>
          <w:i w:val="false"/>
          <w:iCs w:val="false"/>
          <w:color w:val="000000"/>
          <w:sz w:val="19"/>
          <w:szCs w:val="19"/>
        </w:rPr>
        <w:t xml:space="preserve">Recalibrate periodically when the portfolio, team, or standards change.</w:t>
      </w:r>
    </w:p>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Calibration set used</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12 Lakeview bathroom photos (BTH set) + one live room</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Scorers</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Emily Carter, Carlos Ramirez</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Agreement before discussion</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9 of 12 rows matched pass/fail</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Disagreements &amp; resolution</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Water-spot &amp; hair rows — tightened observable wording</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Agreement after revision</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12 of 12; two reference images re-shot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CALIBRATE BEFORE SCORES CARRY WEIGHT</w:t>
            </w:r>
          </w:p>
          <w:p>
            <w:pPr>
              <w:spacing w:after="40" w:before="0" w:line="276"/>
              <w:jc w:val="left"/>
            </w:pPr>
            <w:r>
              <w:rPr>
                <w:rFonts w:ascii="Arial" w:cs="Arial" w:eastAsia="Arial" w:hAnsi="Arial"/>
                <w:b w:val="false"/>
                <w:bCs w:val="false"/>
                <w:i w:val="false"/>
                <w:iCs w:val="false"/>
                <w:color w:val="000000"/>
                <w:sz w:val="19"/>
                <w:szCs w:val="19"/>
              </w:rPr>
              <w:t xml:space="preserve">A score is not fair or useful when different inspectors produce materially different results from the same condition. Calibrate before quality scores are used for coaching, incentives, discipline, or vendor evaluation.</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2026-07-31T15:17:49.125Z</dcterms:created>
  <dcterms:modified xsi:type="dcterms:W3CDTF">2026-07-31T15:17:49.125Z</dcterms:modified>
</cp:coreProperties>
</file>

<file path=docProps/custom.xml><?xml version="1.0" encoding="utf-8"?>
<Properties xmlns="http://schemas.openxmlformats.org/officeDocument/2006/custom-properties" xmlns:vt="http://schemas.openxmlformats.org/officeDocument/2006/docPropsVTypes"/>
</file>