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1F3B57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7"/>
                <w:szCs w:val="27"/>
              </w:rPr>
              <w:t xml:space="preserve">Pack Specification Library &amp; Storage Map</w:t>
            </w:r>
          </w:p>
        </w:tc>
      </w:tr>
      <w:tr>
        <w:tc>
          <w:tcPr>
            <w:tcW w:type="dxa" w:w="9360"/>
            <w:shd w:fill="2E6E8E" w:val="clear"/>
            <w:tcMar>
              <w:top w:type="dxa" w:w="80"/>
              <w:left w:type="dxa" w:w="180"/>
              <w:bottom w:type="dxa" w:w="80"/>
              <w:right w:type="dxa" w:w="1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FFFFFF"/>
                <w:sz w:val="18"/>
                <w:szCs w:val="18"/>
              </w:rPr>
              <w:t xml:space="preserve">The STR Cleaning Blueprint™  ·  Chapter 8  ·  Operations Vault</w:t>
            </w:r>
          </w:p>
        </w:tc>
      </w:tr>
    </w:tbl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p>
      <w:pPr>
        <w:spacing w:after="120" w:before="0" w:line="276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000000"/>
          <w:sz w:val="21"/>
          <w:szCs w:val="21"/>
        </w:rPr>
        <w:t xml:space="preserve">Purpose.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>A pack converts processed linen into a deployable unit — reducing counting, protecting clean goods, speeding staging, and making shortages visible before the crew reaches the property. Storage protects availability and condition: a closet with enough stock that cannot be counted, reached, or distinguished is not controlled inventory.</w:t>
      </w:r>
    </w:p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2E6E8E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PART 1 — PACK SPECIFICATION LIBRARY</w:t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800"/>
        <w:gridCol w:w="4560"/>
        <w:gridCol w:w="3000"/>
      </w:tblGrid>
      <w:tr>
        <w:trPr>
          <w:tblHeader/>
        </w:trPr>
        <w:tc>
          <w:tcPr>
            <w:tcW w:type="dxa" w:w="18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5"/>
              <w:left w:type="dxa" w:w="120"/>
              <w:bottom w:type="dxa" w:w="55"/>
              <w:right w:type="dxa" w:w="12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Pack</w:t>
            </w:r>
          </w:p>
        </w:tc>
        <w:tc>
          <w:tcPr>
            <w:tcW w:type="dxa" w:w="45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5"/>
              <w:left w:type="dxa" w:w="120"/>
              <w:bottom w:type="dxa" w:w="55"/>
              <w:right w:type="dxa" w:w="12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Contents</w:t>
            </w:r>
          </w:p>
        </w:tc>
        <w:tc>
          <w:tcPr>
            <w:tcW w:type="dxa" w:w="30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5"/>
              <w:left w:type="dxa" w:w="120"/>
              <w:bottom w:type="dxa" w:w="55"/>
              <w:right w:type="dxa" w:w="12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Label / control</w:t>
            </w:r>
          </w:p>
        </w:tc>
      </w:tr>
      <w:tr>
        <w:tc>
          <w:tcPr>
            <w:tcW w:type="dxa" w:w="18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Bed pack</w:t>
            </w:r>
          </w:p>
        </w:tc>
        <w:tc>
          <w:tcPr>
            <w:tcW w:type="dxa" w:w="45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Complete linen for one bed size &amp; approved setup.</w:t>
            </w:r>
          </w:p>
        </w:tc>
        <w:tc>
          <w:tcPr>
            <w:tcW w:type="dxa" w:w="30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Prevents missing pillowcases / wrong sheet size.</w:t>
            </w:r>
          </w:p>
        </w:tc>
      </w:tr>
      <w:tr>
        <w:tc>
          <w:tcPr>
            <w:tcW w:type="dxa" w:w="18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Bathroom pack</w:t>
            </w:r>
          </w:p>
        </w:tc>
        <w:tc>
          <w:tcPr>
            <w:tcW w:type="dxa" w:w="45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Approved towels &amp; bath mat for one bathroom / occupancy group.</w:t>
            </w:r>
          </w:p>
        </w:tc>
        <w:tc>
          <w:tcPr>
            <w:tcW w:type="dxa" w:w="30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Simplifies count &amp; presentation reset.</w:t>
            </w:r>
          </w:p>
        </w:tc>
      </w:tr>
      <w:tr>
        <w:tc>
          <w:tcPr>
            <w:tcW w:type="dxa" w:w="18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Property pack</w:t>
            </w:r>
          </w:p>
        </w:tc>
        <w:tc>
          <w:tcPr>
            <w:tcW w:type="dxa" w:w="45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Complete turnover set for one property.</w:t>
            </w:r>
          </w:p>
        </w:tc>
        <w:tc>
          <w:tcPr>
            <w:tcW w:type="dxa" w:w="30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Fast deployment; needs more staging space.</w:t>
            </w:r>
          </w:p>
        </w:tc>
      </w:tr>
      <w:tr>
        <w:tc>
          <w:tcPr>
            <w:tcW w:type="dxa" w:w="18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Route pack</w:t>
            </w:r>
          </w:p>
        </w:tc>
        <w:tc>
          <w:tcPr>
            <w:tcW w:type="dxa" w:w="45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Multiple property packs in delivery order.</w:t>
            </w:r>
          </w:p>
        </w:tc>
        <w:tc>
          <w:tcPr>
            <w:tcW w:type="dxa" w:w="30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Supports chain of custody &amp; route efficiency.</w:t>
            </w:r>
          </w:p>
        </w:tc>
      </w:tr>
      <w:tr>
        <w:tc>
          <w:tcPr>
            <w:tcW w:type="dxa" w:w="18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Emergency pack</w:t>
            </w:r>
          </w:p>
        </w:tc>
        <w:tc>
          <w:tcPr>
            <w:tcW w:type="dxa" w:w="45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Sealed minimum set for a defined contingency.</w:t>
            </w:r>
          </w:p>
        </w:tc>
        <w:tc>
          <w:tcPr>
            <w:tcW w:type="dxa" w:w="30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Protects reserve from casual use; readiness at a glance.</w:t>
            </w:r>
          </w:p>
        </w:tc>
      </w:tr>
    </w:tbl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AF1F5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pPr>
              <w:spacing w:after="6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F3B57"/>
                <w:sz w:val="18"/>
                <w:szCs w:val="18"/>
              </w:rPr>
              <w:t xml:space="preserve">LABEL FOR THE FIELD</w:t>
            </w:r>
          </w:p>
          <w:p>
            <w:pPr>
              <w:spacing w:after="4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Use codes crews recognize fast; include size, property/class, quantity, pack date. Differentiate clean / soiled / quarantine / owner-specific / emergency. Use durable labels that survive moisture and handling, and keep temporary substitutions obvious and traceable.</w:t>
            </w:r>
          </w:p>
        </w:tc>
      </w:tr>
    </w:tbl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2E6E8E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PART 2 — STORAGE MAP &amp; VISUAL STANDARD</w:t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4300"/>
        <w:gridCol w:w="2860"/>
      </w:tblGrid>
      <w:tr>
        <w:trPr>
          <w:tblHeader/>
        </w:trPr>
        <w:tc>
          <w:tcPr>
            <w:tcW w:type="dxa" w:w="22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5"/>
              <w:left w:type="dxa" w:w="120"/>
              <w:bottom w:type="dxa" w:w="55"/>
              <w:right w:type="dxa" w:w="12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Control</w:t>
            </w:r>
          </w:p>
        </w:tc>
        <w:tc>
          <w:tcPr>
            <w:tcW w:type="dxa" w:w="43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5"/>
              <w:left w:type="dxa" w:w="120"/>
              <w:bottom w:type="dxa" w:w="55"/>
              <w:right w:type="dxa" w:w="12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Required result</w:t>
            </w:r>
          </w:p>
        </w:tc>
        <w:tc>
          <w:tcPr>
            <w:tcW w:type="dxa" w:w="28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5"/>
              <w:left w:type="dxa" w:w="120"/>
              <w:bottom w:type="dxa" w:w="55"/>
              <w:right w:type="dxa" w:w="12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Your setup</w:t>
            </w:r>
          </w:p>
        </w:tc>
      </w:tr>
      <w:tr>
        <w:tc>
          <w:tcPr>
            <w:tcW w:type="dxa" w:w="22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Location map</w:t>
            </w:r>
          </w:p>
        </w:tc>
        <w:tc>
          <w:tcPr>
            <w:tcW w:type="dxa" w:w="43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Team knows every approved storage point &amp; what belongs there.</w:t>
            </w:r>
          </w:p>
        </w:tc>
        <w:tc>
          <w:tcPr>
            <w:tcW w:type="dxa" w:w="28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22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Clean / soiled separation</w:t>
            </w:r>
          </w:p>
        </w:tc>
        <w:tc>
          <w:tcPr>
            <w:tcW w:type="dxa" w:w="43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No shelf or path allows routine cross-contact.</w:t>
            </w:r>
          </w:p>
        </w:tc>
        <w:tc>
          <w:tcPr>
            <w:tcW w:type="dxa" w:w="28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22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Labeling</w:t>
            </w:r>
          </w:p>
        </w:tc>
        <w:tc>
          <w:tcPr>
            <w:tcW w:type="dxa" w:w="43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Bins/shelves/zones identify item, quantity, ownership/class.</w:t>
            </w:r>
          </w:p>
        </w:tc>
        <w:tc>
          <w:tcPr>
            <w:tcW w:type="dxa" w:w="28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22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Min / max levels</w:t>
            </w:r>
          </w:p>
        </w:tc>
        <w:tc>
          <w:tcPr>
            <w:tcW w:type="dxa" w:w="43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Reorder &amp; overstock visible before failure or waste.</w:t>
            </w:r>
          </w:p>
        </w:tc>
        <w:tc>
          <w:tcPr>
            <w:tcW w:type="dxa" w:w="28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22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Rotation</w:t>
            </w:r>
          </w:p>
        </w:tc>
        <w:tc>
          <w:tcPr>
            <w:tcW w:type="dxa" w:w="43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Older approved stock used before newer when age matters.</w:t>
            </w:r>
          </w:p>
        </w:tc>
        <w:tc>
          <w:tcPr>
            <w:tcW w:type="dxa" w:w="28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22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Security</w:t>
            </w:r>
          </w:p>
        </w:tc>
        <w:tc>
          <w:tcPr>
            <w:tcW w:type="dxa" w:w="43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Access limited by value, chemical safety, owner rules, shrinkage.</w:t>
            </w:r>
          </w:p>
        </w:tc>
        <w:tc>
          <w:tcPr>
            <w:tcW w:type="dxa" w:w="28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22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Countability</w:t>
            </w:r>
          </w:p>
        </w:tc>
        <w:tc>
          <w:tcPr>
            <w:tcW w:type="dxa" w:w="43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Trained person counts accurately without unpacking unrelated stock.</w:t>
            </w:r>
          </w:p>
        </w:tc>
        <w:tc>
          <w:tcPr>
            <w:tcW w:type="dxa" w:w="28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/>
            </w:r>
          </w:p>
        </w:tc>
      </w:tr>
    </w:tbl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2E6E8E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PART 3 — THREE-ZONE STORAGE MAP (EXEMPLAR STRUCTURE)</w:t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200"/>
        <w:gridCol w:w="5160"/>
      </w:tblGrid>
      <w:tr>
        <w:tc>
          <w:tcPr>
            <w:tcW w:type="dxa" w:w="42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Locked turnover closet (at property)</w:t>
            </w:r>
          </w:p>
        </w:tc>
        <w:tc>
          <w:tcPr>
            <w:tcW w:type="dxa" w:w="51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6D5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2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Central laundry zone (LVR)</w:t>
            </w:r>
          </w:p>
        </w:tc>
        <w:tc>
          <w:tcPr>
            <w:tcW w:type="dxa" w:w="51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6D5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2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Route vehicle</w:t>
            </w:r>
          </w:p>
        </w:tc>
        <w:tc>
          <w:tcPr>
            <w:tcW w:type="dxa" w:w="51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6D5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2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Transfer rule</w:t>
            </w:r>
          </w:p>
        </w:tc>
        <w:tc>
          <w:tcPr>
            <w:tcW w:type="dxa" w:w="51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6D5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/>
            </w:r>
          </w:p>
        </w:tc>
      </w:tr>
    </w:tbl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6D5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pPr>
              <w:spacing w:after="6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F3B57"/>
                <w:sz w:val="18"/>
                <w:szCs w:val="18"/>
              </w:rPr>
              <w:t xml:space="preserve">VISUAL WORKPLACE PRINCIPLE</w:t>
            </w:r>
          </w:p>
          <w:p>
            <w:pPr>
              <w:spacing w:after="4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The storage environment should reveal normal, shortage, excess, and error without requiring a manager to remember what the shelf used to look like.</w:t>
            </w:r>
          </w:p>
        </w:tc>
      </w:tr>
    </w:tbl>
    <w:p>
      <w:pPr>
        <w:spacing w:after="120" w:before="120" w:line="276"/>
        <w:jc w:val="left"/>
      </w:pPr>
      <w:r>
        <w:rPr>
          <w:rFonts w:ascii="Arial" w:cs="Arial" w:eastAsia="Arial" w:hAnsi="Arial"/>
          <w:b w:val="false"/>
          <w:bCs w:val="false"/>
          <w:i/>
          <w:iCs/>
          <w:color w:val="777777"/>
          <w:sz w:val="16"/>
          <w:szCs w:val="16"/>
        </w:rPr>
        <w:t xml:space="preserve">A planning instrument, not a guarantee of business success. Vendor-neutral — usable with any tools, team structure, or software.  ·  The STR Cleaning Blueprint™</w:t>
      </w:r>
    </w:p>
    <w:p>
      <w:pPr>
        <w:sectPr>
          <w:pgSz w:w="12240" w:h="15840" w:orient="portrait"/>
          <w:pgMar w:top="1080" w:right="1440" w:bottom="1080" w:left="1440" w:header="708" w:footer="708" w:gutter="0"/>
          <w:pgNumType/>
          <w:docGrid w:linePitch="360"/>
        </w:sectPr>
      </w:pP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1F3B57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7"/>
                <w:szCs w:val="27"/>
              </w:rPr>
              <w:t xml:space="preserve">Pack Specification Library &amp; Storage Map — Worked Example</w:t>
            </w:r>
          </w:p>
        </w:tc>
      </w:tr>
      <w:tr>
        <w:tc>
          <w:tcPr>
            <w:tcW w:type="dxa" w:w="9360"/>
            <w:shd w:fill="2E6E8E" w:val="clear"/>
            <w:tcMar>
              <w:top w:type="dxa" w:w="80"/>
              <w:left w:type="dxa" w:w="180"/>
              <w:bottom w:type="dxa" w:w="80"/>
              <w:right w:type="dxa" w:w="1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FFFFFF"/>
                <w:sz w:val="18"/>
                <w:szCs w:val="18"/>
              </w:rPr>
              <w:t xml:space="preserve">The STR Cleaning Blueprint™  ·  Chapter 8  ·  Operations Vault   |   Summit Cleaning Solutions</w:t>
            </w:r>
          </w:p>
        </w:tc>
      </w:tr>
    </w:tbl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p>
      <w:pPr>
        <w:spacing w:after="120" w:before="0" w:line="276"/>
        <w:jc w:val="left"/>
      </w:pPr>
      <w:r>
        <w:rPr>
          <w:rFonts w:ascii="Arial" w:cs="Arial" w:eastAsia="Arial" w:hAnsi="Arial"/>
          <w:b w:val="false"/>
          <w:bCs w:val="false"/>
          <w:i/>
          <w:iCs/>
          <w:color w:val="777777"/>
          <w:sz w:val="21"/>
          <w:szCs w:val="21"/>
        </w:rPr>
        <w:t xml:space="preserve">Worked for Summit Cleaning Solutions — Lakeview Retreat (LVR) pack labels and the three-zone storage map (locked turnover closet · central laundry zone · route vehicle).</w:t>
      </w:r>
    </w:p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2E6E8E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PART 1 — PACK SPECIFICATION LIBRARY</w:t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800"/>
        <w:gridCol w:w="4560"/>
        <w:gridCol w:w="3000"/>
      </w:tblGrid>
      <w:tr>
        <w:trPr>
          <w:tblHeader/>
        </w:trPr>
        <w:tc>
          <w:tcPr>
            <w:tcW w:type="dxa" w:w="18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5"/>
              <w:left w:type="dxa" w:w="120"/>
              <w:bottom w:type="dxa" w:w="55"/>
              <w:right w:type="dxa" w:w="12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Pack</w:t>
            </w:r>
          </w:p>
        </w:tc>
        <w:tc>
          <w:tcPr>
            <w:tcW w:type="dxa" w:w="45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5"/>
              <w:left w:type="dxa" w:w="120"/>
              <w:bottom w:type="dxa" w:w="55"/>
              <w:right w:type="dxa" w:w="12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Contents</w:t>
            </w:r>
          </w:p>
        </w:tc>
        <w:tc>
          <w:tcPr>
            <w:tcW w:type="dxa" w:w="30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5"/>
              <w:left w:type="dxa" w:w="120"/>
              <w:bottom w:type="dxa" w:w="55"/>
              <w:right w:type="dxa" w:w="12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Label / control</w:t>
            </w:r>
          </w:p>
        </w:tc>
      </w:tr>
      <w:tr>
        <w:tc>
          <w:tcPr>
            <w:tcW w:type="dxa" w:w="18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Bed pack</w:t>
            </w:r>
          </w:p>
        </w:tc>
        <w:tc>
          <w:tcPr>
            <w:tcW w:type="dxa" w:w="45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Complete linen for one bed size &amp; approved setup.</w:t>
            </w:r>
          </w:p>
        </w:tc>
        <w:tc>
          <w:tcPr>
            <w:tcW w:type="dxa" w:w="30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LVR-KING · Property · Date · Inspector initials</w:t>
            </w:r>
          </w:p>
        </w:tc>
      </w:tr>
      <w:tr>
        <w:tc>
          <w:tcPr>
            <w:tcW w:type="dxa" w:w="18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Bathroom pack</w:t>
            </w:r>
          </w:p>
        </w:tc>
        <w:tc>
          <w:tcPr>
            <w:tcW w:type="dxa" w:w="45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5 bath, 3 hand, 5 washcloths, 2 makeup, 1 bath mat</w:t>
            </w:r>
          </w:p>
        </w:tc>
        <w:tc>
          <w:tcPr>
            <w:tcW w:type="dxa" w:w="30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LVR-BA-A / LVR-BA-B</w:t>
            </w:r>
          </w:p>
        </w:tc>
      </w:tr>
      <w:tr>
        <w:tc>
          <w:tcPr>
            <w:tcW w:type="dxa" w:w="18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Property pack</w:t>
            </w:r>
          </w:p>
        </w:tc>
        <w:tc>
          <w:tcPr>
            <w:tcW w:type="dxa" w:w="45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Complete turnover set for one property.</w:t>
            </w:r>
          </w:p>
        </w:tc>
        <w:tc>
          <w:tcPr>
            <w:tcW w:type="dxa" w:w="30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LVR full set · locked closet</w:t>
            </w:r>
          </w:p>
        </w:tc>
      </w:tr>
      <w:tr>
        <w:tc>
          <w:tcPr>
            <w:tcW w:type="dxa" w:w="18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Route pack</w:t>
            </w:r>
          </w:p>
        </w:tc>
        <w:tc>
          <w:tcPr>
            <w:tcW w:type="dxa" w:w="45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Multiple property packs in delivery order.</w:t>
            </w:r>
          </w:p>
        </w:tc>
        <w:tc>
          <w:tcPr>
            <w:tcW w:type="dxa" w:w="30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Supports chain of custody &amp; route efficiency.</w:t>
            </w:r>
          </w:p>
        </w:tc>
      </w:tr>
      <w:tr>
        <w:tc>
          <w:tcPr>
            <w:tcW w:type="dxa" w:w="18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Emergency pack</w:t>
            </w:r>
          </w:p>
        </w:tc>
        <w:tc>
          <w:tcPr>
            <w:tcW w:type="dxa" w:w="45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Sealed minimum set for a defined contingency.</w:t>
            </w:r>
          </w:p>
        </w:tc>
        <w:tc>
          <w:tcPr>
            <w:tcW w:type="dxa" w:w="30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LVR-SOFA · OPEN ONLY WHEN REQUIRED</w:t>
            </w:r>
          </w:p>
        </w:tc>
      </w:tr>
    </w:tbl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AF1F5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pPr>
              <w:spacing w:after="6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F3B57"/>
                <w:sz w:val="18"/>
                <w:szCs w:val="18"/>
              </w:rPr>
              <w:t xml:space="preserve">LABEL FOR THE FIELD</w:t>
            </w:r>
          </w:p>
          <w:p>
            <w:pPr>
              <w:spacing w:after="4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Use codes crews recognize fast; include size, property/class, quantity, pack date. Differentiate clean / soiled / quarantine / owner-specific / emergency. Use durable labels that survive moisture and handling, and keep temporary substitutions obvious and traceable.</w:t>
            </w:r>
          </w:p>
        </w:tc>
      </w:tr>
    </w:tbl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2E6E8E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PART 2 — STORAGE MAP &amp; VISUAL STANDARD</w:t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4300"/>
        <w:gridCol w:w="2860"/>
      </w:tblGrid>
      <w:tr>
        <w:trPr>
          <w:tblHeader/>
        </w:trPr>
        <w:tc>
          <w:tcPr>
            <w:tcW w:type="dxa" w:w="22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5"/>
              <w:left w:type="dxa" w:w="120"/>
              <w:bottom w:type="dxa" w:w="55"/>
              <w:right w:type="dxa" w:w="12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Control</w:t>
            </w:r>
          </w:p>
        </w:tc>
        <w:tc>
          <w:tcPr>
            <w:tcW w:type="dxa" w:w="43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5"/>
              <w:left w:type="dxa" w:w="120"/>
              <w:bottom w:type="dxa" w:w="55"/>
              <w:right w:type="dxa" w:w="12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Required result</w:t>
            </w:r>
          </w:p>
        </w:tc>
        <w:tc>
          <w:tcPr>
            <w:tcW w:type="dxa" w:w="28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5"/>
              <w:left w:type="dxa" w:w="120"/>
              <w:bottom w:type="dxa" w:w="55"/>
              <w:right w:type="dxa" w:w="12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Lakeview Retreat setup</w:t>
            </w:r>
          </w:p>
        </w:tc>
      </w:tr>
      <w:tr>
        <w:tc>
          <w:tcPr>
            <w:tcW w:type="dxa" w:w="22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Location map</w:t>
            </w:r>
          </w:p>
        </w:tc>
        <w:tc>
          <w:tcPr>
            <w:tcW w:type="dxa" w:w="43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Team knows every approved storage point &amp; what belongs there.</w:t>
            </w:r>
          </w:p>
        </w:tc>
        <w:tc>
          <w:tcPr>
            <w:tcW w:type="dxa" w:w="28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3 zones mapped &amp; photographed</w:t>
            </w:r>
          </w:p>
        </w:tc>
      </w:tr>
      <w:tr>
        <w:tc>
          <w:tcPr>
            <w:tcW w:type="dxa" w:w="22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Clean / soiled separation</w:t>
            </w:r>
          </w:p>
        </w:tc>
        <w:tc>
          <w:tcPr>
            <w:tcW w:type="dxa" w:w="43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No shelf or path allows routine cross-contact.</w:t>
            </w:r>
          </w:p>
        </w:tc>
        <w:tc>
          <w:tcPr>
            <w:tcW w:type="dxa" w:w="28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Soiled bags never enter turnover closet</w:t>
            </w:r>
          </w:p>
        </w:tc>
      </w:tr>
      <w:tr>
        <w:tc>
          <w:tcPr>
            <w:tcW w:type="dxa" w:w="22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Labeling</w:t>
            </w:r>
          </w:p>
        </w:tc>
        <w:tc>
          <w:tcPr>
            <w:tcW w:type="dxa" w:w="43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Bins/shelves/zones identify item, quantity, ownership/class.</w:t>
            </w:r>
          </w:p>
        </w:tc>
        <w:tc>
          <w:tcPr>
            <w:tcW w:type="dxa" w:w="28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LVR bins color-coded; owner throws tagged</w:t>
            </w:r>
          </w:p>
        </w:tc>
      </w:tr>
      <w:tr>
        <w:tc>
          <w:tcPr>
            <w:tcW w:type="dxa" w:w="22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Min / max levels</w:t>
            </w:r>
          </w:p>
        </w:tc>
        <w:tc>
          <w:tcPr>
            <w:tcW w:type="dxa" w:w="43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Reorder &amp; overstock visible before failure or waste.</w:t>
            </w:r>
          </w:p>
        </w:tc>
        <w:tc>
          <w:tcPr>
            <w:tcW w:type="dxa" w:w="28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1 pack min in closet; 2 PAR max central</w:t>
            </w:r>
          </w:p>
        </w:tc>
      </w:tr>
      <w:tr>
        <w:tc>
          <w:tcPr>
            <w:tcW w:type="dxa" w:w="22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Rotation</w:t>
            </w:r>
          </w:p>
        </w:tc>
        <w:tc>
          <w:tcPr>
            <w:tcW w:type="dxa" w:w="43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Older approved stock used before newer when age matters.</w:t>
            </w:r>
          </w:p>
        </w:tc>
        <w:tc>
          <w:tcPr>
            <w:tcW w:type="dxa" w:w="28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FIFO on consumables</w:t>
            </w:r>
          </w:p>
        </w:tc>
      </w:tr>
      <w:tr>
        <w:tc>
          <w:tcPr>
            <w:tcW w:type="dxa" w:w="22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Security</w:t>
            </w:r>
          </w:p>
        </w:tc>
        <w:tc>
          <w:tcPr>
            <w:tcW w:type="dxa" w:w="43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Access limited by value, chemical safety, owner rules, shrinkage.</w:t>
            </w:r>
          </w:p>
        </w:tc>
        <w:tc>
          <w:tcPr>
            <w:tcW w:type="dxa" w:w="28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Turnover closet locked; owner items restricted</w:t>
            </w:r>
          </w:p>
        </w:tc>
      </w:tr>
      <w:tr>
        <w:tc>
          <w:tcPr>
            <w:tcW w:type="dxa" w:w="22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Countability</w:t>
            </w:r>
          </w:p>
        </w:tc>
        <w:tc>
          <w:tcPr>
            <w:tcW w:type="dxa" w:w="43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Trained person counts accurately without unpacking unrelated stock.</w:t>
            </w:r>
          </w:p>
        </w:tc>
        <w:tc>
          <w:tcPr>
            <w:tcW w:type="dxa" w:w="28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Pack labels make count a glance</w:t>
            </w:r>
          </w:p>
        </w:tc>
      </w:tr>
    </w:tbl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2E6E8E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PART 3 — THREE-ZONE STORAGE MAP (EXEMPLAR STRUCTURE)</w:t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200"/>
        <w:gridCol w:w="5160"/>
      </w:tblGrid>
      <w:tr>
        <w:tc>
          <w:tcPr>
            <w:tcW w:type="dxa" w:w="42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Locked turnover closet (at property)</w:t>
            </w:r>
          </w:p>
        </w:tc>
        <w:tc>
          <w:tcPr>
            <w:tcW w:type="dxa" w:w="51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1 clean property pack, 1 sofa-bed pack, consumable reserve, emergency components</w:t>
            </w:r>
          </w:p>
        </w:tc>
      </w:tr>
      <w:tr>
        <w:tc>
          <w:tcPr>
            <w:tcW w:type="dxa" w:w="42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Central laundry zone (LVR)</w:t>
            </w:r>
          </w:p>
        </w:tc>
        <w:tc>
          <w:tcPr>
            <w:tcW w:type="dxa" w:w="51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2 additional property PAR, targeted reserve components, quarantine bin, owner decorative items</w:t>
            </w:r>
          </w:p>
        </w:tc>
      </w:tr>
      <w:tr>
        <w:tc>
          <w:tcPr>
            <w:tcW w:type="dxa" w:w="42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Route vehicle</w:t>
            </w:r>
          </w:p>
        </w:tc>
        <w:tc>
          <w:tcPr>
            <w:tcW w:type="dxa" w:w="51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Sealed general emergency pack on manifest; not assigned to LVR unless issued</w:t>
            </w:r>
          </w:p>
        </w:tc>
      </w:tr>
      <w:tr>
        <w:tc>
          <w:tcPr>
            <w:tcW w:type="dxa" w:w="42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Transfer rule</w:t>
            </w:r>
          </w:p>
        </w:tc>
        <w:tc>
          <w:tcPr>
            <w:tcW w:type="dxa" w:w="51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No linen leaves LVR without a transaction (destination, reason, replenishment)</w:t>
            </w:r>
          </w:p>
        </w:tc>
      </w:tr>
    </w:tbl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6D5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pPr>
              <w:spacing w:after="6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F3B57"/>
                <w:sz w:val="18"/>
                <w:szCs w:val="18"/>
              </w:rPr>
              <w:t xml:space="preserve">VISUAL WORKPLACE PRINCIPLE</w:t>
            </w:r>
          </w:p>
          <w:p>
            <w:pPr>
              <w:spacing w:after="4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The storage environment should reveal normal, shortage, excess, and error without requiring a manager to remember what the shelf used to look like.</w:t>
            </w:r>
          </w:p>
        </w:tc>
      </w:tr>
    </w:tbl>
    <w:p>
      <w:pPr>
        <w:spacing w:after="120" w:before="120" w:line="276"/>
        <w:jc w:val="left"/>
      </w:pPr>
      <w:r>
        <w:rPr>
          <w:rFonts w:ascii="Arial" w:cs="Arial" w:eastAsia="Arial" w:hAnsi="Arial"/>
          <w:b w:val="false"/>
          <w:bCs w:val="false"/>
          <w:i/>
          <w:iCs/>
          <w:color w:val="777777"/>
          <w:sz w:val="16"/>
          <w:szCs w:val="16"/>
        </w:rPr>
        <w:t xml:space="preserve">A planning instrument, not a guarantee of business success. Vendor-neutral — usable with any tools, team structure, or software.  ·  The STR Cleaning Blueprint™</w:t>
      </w:r>
    </w:p>
    <w:sectPr>
      <w:pgSz w:w="12240" w:h="15840" w:orient="portrait"/>
      <w:pgMar w:top="1080" w:right="1440" w:bottom="108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2026-07-31T15:16:47.940Z</dcterms:created>
  <dcterms:modified xsi:type="dcterms:W3CDTF">2026-07-31T15:16:47.940Z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