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Shared-Service Agreement Template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12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Operating units depend on shared services. Without a defined agreement, unit leaders view central functions as unresponsive while central functions experience uncontrolled demand. Define what each service provides, its required inputs, priorities, response expectations, capacity limits, and escalation routes.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SHARED-SERVICE AGREEMENT (LAUNDRY EXAMPLE)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Service &amp; accountable manager</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What the service provides</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Required inputs from units</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Priorities / order of service</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Response expectations &amp; cutoffs</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Capacity limits</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Escalation route</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Cost allocation to units</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SHARED SERVICES TO COVER</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Laundry capacity and cutoff expectations.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Recruiting, onboarding, and qualification support.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Quality calibration and inspection coverage.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Technology configuration and support.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Finance, invoicing, collections, and account reporting.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Procurement and inventory replenishment.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Marketing, sales, and implementation handoff.</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WHY THIS MATTERS</w:t>
            </w:r>
          </w:p>
          <w:p>
            <w:pPr>
              <w:spacing w:after="40" w:before="0" w:line="276"/>
              <w:jc w:val="left"/>
            </w:pPr>
            <w:r>
              <w:rPr>
                <w:rFonts w:ascii="Arial" w:cs="Arial" w:eastAsia="Arial" w:hAnsi="Arial"/>
                <w:b w:val="false"/>
                <w:bCs w:val="false"/>
                <w:i w:val="false"/>
                <w:iCs w:val="false"/>
                <w:color w:val="000000"/>
                <w:sz w:val="19"/>
                <w:szCs w:val="19"/>
              </w:rPr>
              <w:t xml:space="preserve">A shared service without an agreement drifts into one of two failures: unit leaders treat it as unreliable, or the service is buried by uncontrolled demand. The agreement makes the dependency mutual and visible.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Shared-Service Agreement Template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12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the laundry shared-service agreement created when centralized laundry needed its own manager and capacity plan.</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SHARED-SERVICE AGREEMENT (LAUNDRY EXAMPLE)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Service &amp; accountable manager</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Central laundry · dedicated laundry manager</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What the service provides</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Washed, finished, inspected linen to route staging</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Required inputs from units</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Soiled linen by cutoff; accurate volume forecast</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Priorities / order of service</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Same-day arrivals first; VIP &amp; compressed turns</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Response expectations &amp; cutoffs</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Material-ready 2 hrs before route departure</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Capacity limits</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Peak-day finished-pound ceiling; overflow to backup vendor</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Escalation route</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Bottleneck &gt; 15 min variance → manager → ops</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Cost allocation to units</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Per finished pound / per property set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SHARED SERVICES TO COVER</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Laundry capacity and cutoff expectations.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Recruiting, onboarding, and qualification support.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Quality calibration and inspection coverage.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Technology configuration and support.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Finance, invoicing, collections, and account reporting.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Procurement and inventory replenishment.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Marketing, sales, and implementation handoff.</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WHY THIS MATTERS</w:t>
            </w:r>
          </w:p>
          <w:p>
            <w:pPr>
              <w:spacing w:after="40" w:before="0" w:line="276"/>
              <w:jc w:val="left"/>
            </w:pPr>
            <w:r>
              <w:rPr>
                <w:rFonts w:ascii="Arial" w:cs="Arial" w:eastAsia="Arial" w:hAnsi="Arial"/>
                <w:b w:val="false"/>
                <w:bCs w:val="false"/>
                <w:i w:val="false"/>
                <w:iCs w:val="false"/>
                <w:color w:val="000000"/>
                <w:sz w:val="19"/>
                <w:szCs w:val="19"/>
              </w:rPr>
              <w:t xml:space="preserve">A shared service without an agreement drifts into one of two failures: unit leaders treat it as unreliable, or the service is buried by uncontrolled demand. The agreement makes the dependency mutual and visible.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2026-07-31T15:48:04.806Z</dcterms:created>
  <dcterms:modified xsi:type="dcterms:W3CDTF">2026-07-31T15:48:04.806Z</dcterms:modified>
</cp:coreProperties>
</file>

<file path=docProps/custom.xml><?xml version="1.0" encoding="utf-8"?>
<Properties xmlns="http://schemas.openxmlformats.org/officeDocument/2006/custom-properties" xmlns:vt="http://schemas.openxmlformats.org/officeDocument/2006/docPropsVTypes"/>
</file>